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392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3"/>
        <w:gridCol w:w="478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исполняя обязанности мирового судьи судебного участка №6 Ханты-Мансийского судебного района,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дело об административном правонарушении, возбужденное по ч.1 ст.15.33.2 КоАП РФ 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 генерального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Юграстенстрой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Буга И.И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Юграстенстрой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осуществляя свою деятельность по адресу: </w:t>
      </w:r>
      <w:r>
        <w:rPr>
          <w:rStyle w:val="cat-Addressgrp-2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 не предос</w:t>
      </w:r>
      <w:r>
        <w:rPr>
          <w:rFonts w:ascii="Times New Roman" w:eastAsia="Times New Roman" w:hAnsi="Times New Roman" w:cs="Times New Roman"/>
          <w:sz w:val="28"/>
          <w:szCs w:val="28"/>
        </w:rPr>
        <w:t>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раздел 1, подраздел 1.2 за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в Отделение Фонда пенсионного и социального страхования Российской Федерации по Ханты-Мансийскому автономному округу-</w:t>
      </w:r>
      <w:r>
        <w:rPr>
          <w:rFonts w:ascii="Times New Roman" w:eastAsia="Times New Roman" w:hAnsi="Times New Roman" w:cs="Times New Roman"/>
          <w:sz w:val="28"/>
          <w:szCs w:val="28"/>
        </w:rPr>
        <w:t>Югре, че</w:t>
      </w:r>
      <w:r>
        <w:rPr>
          <w:rFonts w:ascii="Times New Roman" w:eastAsia="Times New Roman" w:hAnsi="Times New Roman" w:cs="Times New Roman"/>
          <w:sz w:val="28"/>
          <w:szCs w:val="28"/>
        </w:rPr>
        <w:t>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1-3 п.2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  <w:sz w:val="28"/>
          <w:szCs w:val="28"/>
        </w:rPr>
        <w:t>27.01.2026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ч.1 ст.15.33.2 КоАП РФ.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Буга И.И</w:t>
      </w:r>
      <w:r>
        <w:rPr>
          <w:rFonts w:ascii="Times New Roman" w:eastAsia="Times New Roman" w:hAnsi="Times New Roman" w:cs="Times New Roman"/>
          <w:sz w:val="28"/>
          <w:szCs w:val="28"/>
        </w:rPr>
        <w:t>. не присутствовал. О дате, времени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</w:t>
      </w:r>
      <w:r>
        <w:rPr>
          <w:rFonts w:ascii="Times New Roman" w:eastAsia="Times New Roman" w:hAnsi="Times New Roman" w:cs="Times New Roman"/>
          <w:sz w:val="28"/>
          <w:szCs w:val="28"/>
        </w:rPr>
        <w:t>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1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-протоколом об административном правонарушении;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-копией акта о выявле</w:t>
      </w:r>
      <w:r>
        <w:rPr>
          <w:rFonts w:ascii="Times New Roman" w:eastAsia="Times New Roman" w:hAnsi="Times New Roman" w:cs="Times New Roman"/>
          <w:sz w:val="28"/>
          <w:szCs w:val="28"/>
        </w:rPr>
        <w:t>нии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-копией отчетности по форме ЕФС-1 раздел 1</w:t>
      </w:r>
      <w:r>
        <w:rPr>
          <w:rFonts w:ascii="Times New Roman" w:eastAsia="Times New Roman" w:hAnsi="Times New Roman" w:cs="Times New Roman"/>
          <w:sz w:val="28"/>
          <w:szCs w:val="28"/>
        </w:rPr>
        <w:t>, подраздел 1.2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-скриншот программного обеспечения;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-выпиской из ЕГРЮЛ.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2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действия, по факту 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нашли свое подтверждение.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1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ст.15.33.2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Смягчающих и отягчающих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мировым судьей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: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 ООО «</w:t>
      </w:r>
      <w:r>
        <w:rPr>
          <w:rFonts w:ascii="Times New Roman" w:eastAsia="Times New Roman" w:hAnsi="Times New Roman" w:cs="Times New Roman"/>
          <w:sz w:val="28"/>
          <w:szCs w:val="28"/>
        </w:rPr>
        <w:t>Юграстенстрой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Бугу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через мирового судью в течение 10 дней со дня получения копии постановления.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Получатель: Банк: РКЦ Ханты-Мансийск </w:t>
      </w:r>
      <w:r>
        <w:rPr>
          <w:rStyle w:val="cat-Addressgrp-0rplc-2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</w:t>
      </w:r>
      <w:r>
        <w:rPr>
          <w:rStyle w:val="cat-Addressgrp-3rplc-22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БИК ТОФК 007162163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Р/счет 03100643000000018700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Кор/счет 40102810245370000007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(ОСФР по ХМАО-Югре, л/с 04874Ф87010)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ИНН 8601002078 КПП 860101001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банка - ОКТМО 71871000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КБК – 79711601230060001140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УИН 79702700000000</w:t>
      </w:r>
      <w:r>
        <w:rPr>
          <w:rFonts w:ascii="Times New Roman" w:eastAsia="Times New Roman" w:hAnsi="Times New Roman" w:cs="Times New Roman"/>
          <w:sz w:val="28"/>
          <w:szCs w:val="28"/>
        </w:rPr>
        <w:t>419078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 2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</w:t>
      </w:r>
    </w:p>
    <w:p>
      <w:pPr>
        <w:spacing w:before="0" w:after="0"/>
        <w:jc w:val="both"/>
        <w:rPr>
          <w:rStyle w:val="DefaultParagraphFont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Style w:val="cat-Addressgrp-4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head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40502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ExternalSystemDefinedgrp-22rplc-6">
    <w:name w:val="cat-ExternalSystemDefined grp-22 rplc-6"/>
    <w:basedOn w:val="DefaultParagraphFont"/>
  </w:style>
  <w:style w:type="character" w:customStyle="1" w:styleId="cat-PassportDatagrp-15rplc-7">
    <w:name w:val="cat-PassportData grp-15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ExternalSystemDefinedgrp-21rplc-9">
    <w:name w:val="cat-ExternalSystemDefined grp-21 rplc-9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FIOgrp-11rplc-16">
    <w:name w:val="cat-FIO grp-11 rplc-16"/>
    <w:basedOn w:val="DefaultParagraphFont"/>
  </w:style>
  <w:style w:type="character" w:customStyle="1" w:styleId="cat-FIOgrp-12rplc-17">
    <w:name w:val="cat-FIO grp-12 rplc-17"/>
    <w:basedOn w:val="DefaultParagraphFont"/>
  </w:style>
  <w:style w:type="character" w:customStyle="1" w:styleId="cat-FIOgrp-11rplc-18">
    <w:name w:val="cat-FIO grp-11 rplc-18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Addressgrp-0rplc-21">
    <w:name w:val="cat-Address grp-0 rplc-21"/>
    <w:basedOn w:val="DefaultParagraphFont"/>
  </w:style>
  <w:style w:type="character" w:customStyle="1" w:styleId="cat-Addressgrp-3rplc-22">
    <w:name w:val="cat-Address grp-3 rplc-22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FIOgrp-14rplc-26">
    <w:name w:val="cat-FIO grp-14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4BDD8-37C8-45B9-8E0F-9A3167CC05A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